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F8747" w14:textId="77777777" w:rsidR="001A425A" w:rsidRPr="001A425A" w:rsidRDefault="001A425A" w:rsidP="001A425A">
      <w:pPr>
        <w:jc w:val="both"/>
      </w:pPr>
      <w:r w:rsidRPr="001A425A">
        <w:rPr>
          <w:b/>
          <w:bCs/>
        </w:rPr>
        <w:t>МИНИСТЕРСТВО СТРОИТЕЛЬСТВА И ЖИЛИЩНО-КОММУНАЛЬНОГО</w:t>
      </w:r>
    </w:p>
    <w:p w14:paraId="68D567F6" w14:textId="77777777" w:rsidR="001A425A" w:rsidRPr="001A425A" w:rsidRDefault="001A425A" w:rsidP="001A425A">
      <w:pPr>
        <w:jc w:val="both"/>
      </w:pPr>
      <w:r w:rsidRPr="001A425A">
        <w:rPr>
          <w:b/>
          <w:bCs/>
        </w:rPr>
        <w:t>ХОЗЯЙСТВА РОССИЙСКОЙ ФЕДЕРАЦИИ</w:t>
      </w:r>
    </w:p>
    <w:p w14:paraId="5E0238E8" w14:textId="77777777" w:rsidR="001A425A" w:rsidRPr="001A425A" w:rsidRDefault="001A425A" w:rsidP="001A425A">
      <w:pPr>
        <w:jc w:val="both"/>
      </w:pPr>
      <w:r w:rsidRPr="001A425A">
        <w:rPr>
          <w:b/>
          <w:bCs/>
        </w:rPr>
        <w:t> </w:t>
      </w:r>
    </w:p>
    <w:p w14:paraId="164E15BE" w14:textId="77777777" w:rsidR="001A425A" w:rsidRPr="001A425A" w:rsidRDefault="001A425A" w:rsidP="001A425A">
      <w:pPr>
        <w:jc w:val="both"/>
      </w:pPr>
      <w:r w:rsidRPr="001A425A">
        <w:rPr>
          <w:b/>
          <w:bCs/>
        </w:rPr>
        <w:t>ПИСЬМО</w:t>
      </w:r>
    </w:p>
    <w:p w14:paraId="4CA4DE5C" w14:textId="77777777" w:rsidR="001A425A" w:rsidRPr="001A425A" w:rsidRDefault="001A425A" w:rsidP="001A425A">
      <w:pPr>
        <w:jc w:val="both"/>
      </w:pPr>
      <w:r w:rsidRPr="001A425A">
        <w:rPr>
          <w:b/>
          <w:bCs/>
        </w:rPr>
        <w:t>от 11 июня 2026 г. N 14208-ОГ/02</w:t>
      </w:r>
    </w:p>
    <w:p w14:paraId="6BF33C12" w14:textId="77777777" w:rsidR="001A425A" w:rsidRPr="001A425A" w:rsidRDefault="001A425A" w:rsidP="001A425A">
      <w:pPr>
        <w:jc w:val="both"/>
      </w:pPr>
      <w:r w:rsidRPr="001A425A">
        <w:t>Правовой департамент Министерства строительства и жилищно-коммунального хозяйства Российской Федерации рассмотрел обращение и по поставленным в нем вопросам сообщает следующее.</w:t>
      </w:r>
    </w:p>
    <w:p w14:paraId="6D5477C5" w14:textId="77777777" w:rsidR="001A425A" w:rsidRPr="001A425A" w:rsidRDefault="001A425A" w:rsidP="001A425A">
      <w:pPr>
        <w:jc w:val="both"/>
      </w:pPr>
      <w:r w:rsidRPr="001A425A">
        <w:t>В соответствии с пунктом 5 части 2 статьи 2 Федерального закона от 30 декабря 2009 г. N 384-ФЗ «Технический регламент о безопасности зданий и сооружений» инженерные изыскания, архитектурно-строительное проектирование, строительство (в том числе консервация), эксплуатация (в том числе текущие ремонты), реконструкция, капитальный ремонт, снос здания или сооружения являются самостоятельными этапами жизненного цикла здания или сооружения.</w:t>
      </w:r>
    </w:p>
    <w:p w14:paraId="5C83BCDF" w14:textId="77777777" w:rsidR="001A425A" w:rsidRPr="001A425A" w:rsidRDefault="001A425A" w:rsidP="001A425A">
      <w:pPr>
        <w:jc w:val="both"/>
      </w:pPr>
      <w:r w:rsidRPr="001A425A">
        <w:t xml:space="preserve">Ответственным за эксплуатацию здания, сооружения является лицо, осуществляющее эксплуатационный контроль в период эксплуатации зданий, сооружений, которым является собственник здания, сооружения или лицо, владеющее зданием, сооружением на ином законном основании (части 7 и 9 статьи 55.24 и часть 1 статьи 55.25 Градостроительного кодекса Российской Федерации (далее — </w:t>
      </w:r>
      <w:proofErr w:type="spellStart"/>
      <w:r w:rsidRPr="001A425A">
        <w:t>ГрК</w:t>
      </w:r>
      <w:proofErr w:type="spellEnd"/>
      <w:r w:rsidRPr="001A425A">
        <w:t xml:space="preserve"> РФ).</w:t>
      </w:r>
    </w:p>
    <w:p w14:paraId="44F19E0A" w14:textId="77777777" w:rsidR="001A425A" w:rsidRPr="001A425A" w:rsidRDefault="001A425A" w:rsidP="001A425A">
      <w:pPr>
        <w:jc w:val="both"/>
      </w:pPr>
      <w:r w:rsidRPr="001A425A">
        <w:t xml:space="preserve">Под застройщиком в терминологии </w:t>
      </w:r>
      <w:proofErr w:type="spellStart"/>
      <w:r w:rsidRPr="001A425A">
        <w:t>ГрК</w:t>
      </w:r>
      <w:proofErr w:type="spellEnd"/>
      <w:r w:rsidRPr="001A425A">
        <w:t xml:space="preserve"> РФ понимается физическое или юридическое лицо, обеспечивающее на принадлежащем ему земельном участке или на земельном участке иного правообладателя строительство, реконструкцию, капитальный ремонт, снос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ремонта, и которое вправе передать свои функции, предусмотренные законодательством о градостроительной деятельности, техническому заказчику (пункт 16 статьи 1 </w:t>
      </w:r>
      <w:proofErr w:type="spellStart"/>
      <w:r w:rsidRPr="001A425A">
        <w:t>ГрК</w:t>
      </w:r>
      <w:proofErr w:type="spellEnd"/>
      <w:r w:rsidRPr="001A425A">
        <w:t xml:space="preserve"> РФ). Таким лицом может быть в том числе собственник здания, сооружения, обеспечивающий их реконструкцию или капитальный ремонт.</w:t>
      </w:r>
    </w:p>
    <w:p w14:paraId="0448B61C" w14:textId="77777777" w:rsidR="001A425A" w:rsidRPr="001A425A" w:rsidRDefault="001A425A" w:rsidP="001A425A">
      <w:pPr>
        <w:jc w:val="both"/>
      </w:pPr>
      <w:r w:rsidRPr="001A425A">
        <w:t xml:space="preserve">Технический заказчик — юридическое лицо, которое уполномочено застройщиком и от имени застройщика заключает договоры о выполнении инженерных изысканий, о подготовке проектной документации, о строительстве, реконструкции, капитальном ремонте, сносе объектов капитального строительства (договоры подряда). Пунктом 22 статьи 1 </w:t>
      </w:r>
      <w:proofErr w:type="spellStart"/>
      <w:r w:rsidRPr="001A425A">
        <w:t>ГрК</w:t>
      </w:r>
      <w:proofErr w:type="spellEnd"/>
      <w:r w:rsidRPr="001A425A">
        <w:t xml:space="preserve"> РФ определен перечень функций, для выполнения которых юридическому лицу требуется членство в саморегулируемой организации соответствующего вида (далее — функции технического заказчика) исходя из их взаимосвязи с подрядными работами и требованиями безопасности объектов капитального строительства.</w:t>
      </w:r>
    </w:p>
    <w:p w14:paraId="747F06CB" w14:textId="77777777" w:rsidR="001A425A" w:rsidRPr="001A425A" w:rsidRDefault="001A425A" w:rsidP="001A425A">
      <w:pPr>
        <w:jc w:val="both"/>
      </w:pPr>
      <w:r w:rsidRPr="001A425A">
        <w:t xml:space="preserve">С учетом положений части 2 статьи 55.8 </w:t>
      </w:r>
      <w:proofErr w:type="spellStart"/>
      <w:r w:rsidRPr="001A425A">
        <w:t>ГрК</w:t>
      </w:r>
      <w:proofErr w:type="spellEnd"/>
      <w:r w:rsidRPr="001A425A">
        <w:t xml:space="preserve"> РФ для осуществления функций технического заказчика застройщику не требуется членство в саморегулируемой организации соответствующего вида. В случае осуществления реконструкции, капитального ремонта объекта капитального строительства самостоятельно застройщику необходимо быть членом такой саморегулируемой организации.</w:t>
      </w:r>
    </w:p>
    <w:p w14:paraId="4834838B" w14:textId="77777777" w:rsidR="001A425A" w:rsidRPr="001A425A" w:rsidRDefault="001A425A" w:rsidP="001A425A">
      <w:pPr>
        <w:jc w:val="both"/>
      </w:pPr>
      <w:r w:rsidRPr="001A425A">
        <w:t>Собственники помещений в многоквартирном доме на общем собрании обязаны выбрать один из способов управления многоквартирным домом, предусмотренных частью 2 статьи 161 Жилищного кодекса Российской Федерации, в том числе управляющей организацией.</w:t>
      </w:r>
    </w:p>
    <w:p w14:paraId="21A7579F" w14:textId="77777777" w:rsidR="001A425A" w:rsidRPr="001A425A" w:rsidRDefault="001A425A" w:rsidP="001A425A">
      <w:pPr>
        <w:jc w:val="both"/>
      </w:pPr>
      <w:r w:rsidRPr="001A425A">
        <w:lastRenderedPageBreak/>
        <w:t xml:space="preserve">Порядок контроля саморегулируемых организаций за деятельностью своих членов установлен статьей 9 Федерального закона от 1 декабря 2007 г. N 315-ФЗ «О саморегулируемых организациях» и статьей 55.13 </w:t>
      </w:r>
      <w:proofErr w:type="spellStart"/>
      <w:r w:rsidRPr="001A425A">
        <w:t>ГрК</w:t>
      </w:r>
      <w:proofErr w:type="spellEnd"/>
      <w:r w:rsidRPr="001A425A">
        <w:t xml:space="preserve"> РФ.</w:t>
      </w:r>
    </w:p>
    <w:p w14:paraId="2BD9265C" w14:textId="77777777" w:rsidR="001A425A" w:rsidRPr="001A425A" w:rsidRDefault="001A425A" w:rsidP="001A425A">
      <w:pPr>
        <w:jc w:val="both"/>
      </w:pPr>
      <w:r w:rsidRPr="001A425A">
        <w:t>Следует обратить внимание на то, что в соответствии с пунктом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письма федеральных органов исполнительной власти не являются нормативными правовыми актами.</w:t>
      </w:r>
    </w:p>
    <w:p w14:paraId="44A168B8" w14:textId="77777777" w:rsidR="001A425A" w:rsidRPr="001A425A" w:rsidRDefault="001A425A" w:rsidP="001A425A">
      <w:pPr>
        <w:jc w:val="both"/>
      </w:pPr>
      <w:r w:rsidRPr="001A425A">
        <w:t>Письма Минстроя России и его структурных подразделений, в которых разъясняются вопросы применения нормативных правовых актов, не содержат правовых норм, не направлены на установление, изменение или отмену правовых норм,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характера.</w:t>
      </w:r>
    </w:p>
    <w:p w14:paraId="7F3B37C0" w14:textId="77777777" w:rsidR="001A425A" w:rsidRPr="001A425A" w:rsidRDefault="001A425A" w:rsidP="001A425A">
      <w:pPr>
        <w:jc w:val="both"/>
      </w:pPr>
      <w:r w:rsidRPr="001A425A">
        <w:t>Заместитель директора</w:t>
      </w:r>
    </w:p>
    <w:p w14:paraId="540E12DE" w14:textId="4059ABAB" w:rsidR="001A425A" w:rsidRPr="001A425A" w:rsidRDefault="001A425A" w:rsidP="001A425A">
      <w:pPr>
        <w:jc w:val="both"/>
      </w:pPr>
      <w:r w:rsidRPr="001A425A">
        <w:t>Правового департамента</w:t>
      </w:r>
      <w:r>
        <w:t xml:space="preserve">                                                                                                                  </w:t>
      </w:r>
      <w:r w:rsidRPr="001A425A">
        <w:t>Т.Н.БАРМИНА</w:t>
      </w:r>
    </w:p>
    <w:p w14:paraId="3D2FB046" w14:textId="77777777" w:rsidR="004D470D" w:rsidRDefault="004D470D" w:rsidP="001A425A">
      <w:pPr>
        <w:jc w:val="both"/>
      </w:pPr>
    </w:p>
    <w:sectPr w:rsidR="004D4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A79"/>
    <w:rsid w:val="001A425A"/>
    <w:rsid w:val="00307A27"/>
    <w:rsid w:val="00495A2F"/>
    <w:rsid w:val="004D470D"/>
    <w:rsid w:val="00897A79"/>
    <w:rsid w:val="009D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800AA"/>
  <w15:chartTrackingRefBased/>
  <w15:docId w15:val="{03334234-FA4D-4160-9D61-5D7AE5F3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7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7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7A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7A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7A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7A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7A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7A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7A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7A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7A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7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7A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7A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Kadetova</dc:creator>
  <cp:keywords/>
  <dc:description/>
  <cp:lastModifiedBy>Tatyana Kadetova</cp:lastModifiedBy>
  <cp:revision>2</cp:revision>
  <dcterms:created xsi:type="dcterms:W3CDTF">2026-08-06T10:58:00Z</dcterms:created>
  <dcterms:modified xsi:type="dcterms:W3CDTF">2026-08-06T10:59:00Z</dcterms:modified>
</cp:coreProperties>
</file>